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F81D2">
      <w:pPr>
        <w:snapToGrid w:val="0"/>
        <w:spacing w:line="590" w:lineRule="exact"/>
        <w:rPr>
          <w:b/>
          <w:sz w:val="36"/>
          <w:szCs w:val="36"/>
        </w:rPr>
      </w:pPr>
    </w:p>
    <w:p w14:paraId="30FC2E7C">
      <w:pPr>
        <w:snapToGrid w:val="0"/>
        <w:spacing w:line="590" w:lineRule="exact"/>
        <w:rPr>
          <w:b/>
          <w:sz w:val="36"/>
          <w:szCs w:val="36"/>
        </w:rPr>
      </w:pPr>
      <w:bookmarkStart w:id="0" w:name="_GoBack"/>
      <w:bookmarkEnd w:id="0"/>
    </w:p>
    <w:p w14:paraId="0780AC91">
      <w:pPr>
        <w:snapToGrid w:val="0"/>
        <w:spacing w:line="590" w:lineRule="exact"/>
        <w:rPr>
          <w:b/>
          <w:sz w:val="36"/>
          <w:szCs w:val="36"/>
        </w:rPr>
      </w:pPr>
    </w:p>
    <w:p w14:paraId="6C945358">
      <w:pPr>
        <w:snapToGrid w:val="0"/>
        <w:spacing w:line="590" w:lineRule="exact"/>
        <w:rPr>
          <w:b/>
          <w:sz w:val="36"/>
          <w:szCs w:val="36"/>
        </w:rPr>
      </w:pPr>
    </w:p>
    <w:p w14:paraId="40FB378F">
      <w:pPr>
        <w:snapToGrid w:val="0"/>
        <w:spacing w:line="590" w:lineRule="exact"/>
        <w:rPr>
          <w:b/>
          <w:sz w:val="36"/>
          <w:szCs w:val="36"/>
        </w:rPr>
      </w:pPr>
    </w:p>
    <w:p w14:paraId="7FCC4DA8">
      <w:pPr>
        <w:snapToGrid w:val="0"/>
        <w:spacing w:line="590" w:lineRule="exact"/>
        <w:rPr>
          <w:b/>
          <w:sz w:val="36"/>
          <w:szCs w:val="36"/>
        </w:rPr>
      </w:pPr>
    </w:p>
    <w:p w14:paraId="152C581F">
      <w:pPr>
        <w:snapToGrid w:val="0"/>
        <w:spacing w:line="590" w:lineRule="exact"/>
        <w:rPr>
          <w:b/>
          <w:sz w:val="36"/>
          <w:szCs w:val="36"/>
        </w:rPr>
      </w:pPr>
    </w:p>
    <w:p w14:paraId="1F610621">
      <w:pPr>
        <w:snapToGrid w:val="0"/>
        <w:spacing w:line="590" w:lineRule="exact"/>
        <w:jc w:val="center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省锡交〔</w:t>
      </w: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</w:rPr>
        <w:t>25〕</w:t>
      </w:r>
      <w:r>
        <w:rPr>
          <w:rFonts w:hint="eastAsia" w:eastAsia="仿宋_GB2312"/>
          <w:sz w:val="32"/>
          <w:szCs w:val="32"/>
          <w:lang w:val="en-US" w:eastAsia="zh-CN"/>
        </w:rPr>
        <w:t>13</w:t>
      </w:r>
      <w:r>
        <w:rPr>
          <w:rFonts w:hint="eastAsia" w:eastAsia="仿宋_GB2312"/>
          <w:sz w:val="32"/>
          <w:szCs w:val="32"/>
        </w:rPr>
        <w:t>号</w:t>
      </w:r>
    </w:p>
    <w:p w14:paraId="758F0049">
      <w:pPr>
        <w:overflowPunct w:val="0"/>
        <w:snapToGrid w:val="0"/>
        <w:spacing w:line="590" w:lineRule="exact"/>
        <w:jc w:val="center"/>
        <w:rPr>
          <w:rFonts w:ascii="小标宋" w:eastAsia="小标宋"/>
          <w:b/>
          <w:sz w:val="44"/>
          <w:szCs w:val="44"/>
        </w:rPr>
      </w:pPr>
    </w:p>
    <w:p w14:paraId="5813B0F4">
      <w:pPr>
        <w:snapToGrid w:val="0"/>
        <w:spacing w:line="590" w:lineRule="exact"/>
        <w:jc w:val="center"/>
        <w:rPr>
          <w:rFonts w:eastAsia="小标宋"/>
          <w:sz w:val="44"/>
          <w:szCs w:val="20"/>
        </w:rPr>
      </w:pPr>
      <w:r>
        <w:rPr>
          <w:rFonts w:eastAsia="小标宋"/>
          <w:sz w:val="44"/>
          <w:szCs w:val="20"/>
        </w:rPr>
        <w:t>关于开展</w:t>
      </w:r>
      <w:r>
        <w:rPr>
          <w:rFonts w:hint="eastAsia" w:eastAsia="小标宋"/>
          <w:sz w:val="44"/>
          <w:szCs w:val="20"/>
        </w:rPr>
        <w:t>学校第三批</w:t>
      </w:r>
      <w:r>
        <w:rPr>
          <w:rFonts w:eastAsia="小标宋"/>
          <w:sz w:val="44"/>
          <w:szCs w:val="20"/>
        </w:rPr>
        <w:t>教学新秀、骨干教师、</w:t>
      </w:r>
    </w:p>
    <w:p w14:paraId="6C3A6C1B">
      <w:pPr>
        <w:snapToGrid w:val="0"/>
        <w:spacing w:line="590" w:lineRule="exact"/>
        <w:jc w:val="center"/>
        <w:rPr>
          <w:rFonts w:eastAsia="小标宋"/>
          <w:sz w:val="44"/>
          <w:szCs w:val="20"/>
        </w:rPr>
      </w:pPr>
      <w:r>
        <w:rPr>
          <w:rFonts w:eastAsia="小标宋"/>
          <w:sz w:val="44"/>
          <w:szCs w:val="20"/>
        </w:rPr>
        <w:t>专业（学科）带头人、</w:t>
      </w:r>
      <w:r>
        <w:rPr>
          <w:rFonts w:hint="eastAsia" w:eastAsia="小标宋"/>
          <w:sz w:val="44"/>
          <w:szCs w:val="20"/>
        </w:rPr>
        <w:t>教学名师和教学创新</w:t>
      </w:r>
    </w:p>
    <w:p w14:paraId="737C989F">
      <w:pPr>
        <w:snapToGrid w:val="0"/>
        <w:spacing w:line="590" w:lineRule="exact"/>
        <w:jc w:val="center"/>
        <w:rPr>
          <w:rFonts w:eastAsia="小标宋"/>
          <w:sz w:val="44"/>
          <w:szCs w:val="20"/>
        </w:rPr>
      </w:pPr>
      <w:r>
        <w:rPr>
          <w:rFonts w:hint="eastAsia" w:eastAsia="小标宋"/>
          <w:sz w:val="44"/>
          <w:szCs w:val="20"/>
        </w:rPr>
        <w:t>团队</w:t>
      </w:r>
      <w:r>
        <w:rPr>
          <w:rFonts w:eastAsia="小标宋"/>
          <w:sz w:val="44"/>
          <w:szCs w:val="20"/>
        </w:rPr>
        <w:t>评选工作的通知</w:t>
      </w:r>
    </w:p>
    <w:p w14:paraId="65DB9BAC">
      <w:pPr>
        <w:pStyle w:val="6"/>
        <w:spacing w:line="590" w:lineRule="exact"/>
        <w:jc w:val="both"/>
        <w:rPr>
          <w:rFonts w:ascii="Times New Roman"/>
        </w:rPr>
      </w:pPr>
    </w:p>
    <w:p w14:paraId="51455AA4">
      <w:pPr>
        <w:snapToGrid w:val="0"/>
        <w:spacing w:line="59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各处室、院部：</w:t>
      </w:r>
    </w:p>
    <w:p w14:paraId="5C3D364A">
      <w:pPr>
        <w:widowControl/>
        <w:snapToGrid w:val="0"/>
        <w:spacing w:line="59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为进一步加强学校师资队伍建设，构建学校人才成长梯队，打造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一支高素质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专业化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教师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队伍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。根据学校《教学新秀、骨干教师、专业（学科）带头人和教学名师评选与管理办法》（省锡交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highlight w:val="none"/>
        </w:rPr>
        <w:t>〔2024〕15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号）和《教师教学创新团队建设与管理办法》（省锡交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highlight w:val="none"/>
        </w:rPr>
        <w:t>〔2024〕16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号）文件精神，经研究，决定在学校评选第三批教学新秀、骨干教师、</w:t>
      </w:r>
      <w:r>
        <w:rPr>
          <w:rFonts w:hint="eastAsia" w:ascii="仿宋" w:hAnsi="仿宋" w:eastAsia="仿宋"/>
          <w:color w:val="000000"/>
          <w:sz w:val="32"/>
          <w:szCs w:val="32"/>
        </w:rPr>
        <w:t>专业（学科）带头人、教学名师和教学创新团队。现就有关事项通知如下：</w:t>
      </w:r>
    </w:p>
    <w:p w14:paraId="462D84DD">
      <w:pPr>
        <w:widowControl/>
        <w:snapToGrid w:val="0"/>
        <w:spacing w:line="59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</w:t>
      </w:r>
      <w:r>
        <w:rPr>
          <w:rFonts w:hAnsi="黑体" w:eastAsia="黑体"/>
          <w:color w:val="000000"/>
          <w:sz w:val="32"/>
          <w:szCs w:val="32"/>
        </w:rPr>
        <w:t>、评选范围</w:t>
      </w:r>
    </w:p>
    <w:p w14:paraId="6DB313D2">
      <w:pPr>
        <w:widowControl/>
        <w:snapToGrid w:val="0"/>
        <w:spacing w:line="59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评选范围为</w:t>
      </w:r>
      <w:r>
        <w:rPr>
          <w:rFonts w:ascii="仿宋" w:hAnsi="仿宋" w:eastAsia="仿宋"/>
          <w:color w:val="000000"/>
          <w:sz w:val="32"/>
          <w:szCs w:val="32"/>
        </w:rPr>
        <w:t>全校教师</w:t>
      </w:r>
      <w:r>
        <w:rPr>
          <w:rFonts w:hint="eastAsia" w:ascii="仿宋" w:hAnsi="仿宋" w:eastAsia="仿宋"/>
          <w:color w:val="000000"/>
          <w:sz w:val="32"/>
          <w:szCs w:val="32"/>
        </w:rPr>
        <w:t>，凡是符合申报条件的均可申报。</w:t>
      </w:r>
      <w:r>
        <w:rPr>
          <w:rFonts w:ascii="仿宋" w:hAnsi="仿宋" w:eastAsia="仿宋"/>
          <w:sz w:val="32"/>
          <w:szCs w:val="32"/>
        </w:rPr>
        <w:t>各处室符合条件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</w:t>
      </w:r>
      <w:r>
        <w:rPr>
          <w:rFonts w:ascii="仿宋" w:hAnsi="仿宋" w:eastAsia="仿宋"/>
          <w:sz w:val="32"/>
          <w:szCs w:val="32"/>
        </w:rPr>
        <w:t>教师归口至</w:t>
      </w:r>
      <w:r>
        <w:rPr>
          <w:rFonts w:hint="eastAsia" w:ascii="仿宋" w:hAnsi="仿宋" w:eastAsia="仿宋"/>
          <w:sz w:val="32"/>
          <w:szCs w:val="32"/>
        </w:rPr>
        <w:t>本</w:t>
      </w:r>
      <w:r>
        <w:rPr>
          <w:rFonts w:ascii="仿宋" w:hAnsi="仿宋" w:eastAsia="仿宋"/>
          <w:sz w:val="32"/>
          <w:szCs w:val="32"/>
        </w:rPr>
        <w:t>专业</w:t>
      </w:r>
      <w:r>
        <w:rPr>
          <w:rFonts w:hint="eastAsia" w:ascii="仿宋" w:hAnsi="仿宋" w:eastAsia="仿宋"/>
          <w:sz w:val="32"/>
          <w:szCs w:val="32"/>
        </w:rPr>
        <w:t>所辖</w:t>
      </w:r>
      <w:r>
        <w:rPr>
          <w:rFonts w:ascii="仿宋" w:hAnsi="仿宋" w:eastAsia="仿宋"/>
          <w:sz w:val="32"/>
          <w:szCs w:val="32"/>
        </w:rPr>
        <w:t>院部</w:t>
      </w:r>
      <w:r>
        <w:rPr>
          <w:rFonts w:hint="eastAsia" w:ascii="仿宋" w:hAnsi="仿宋" w:eastAsia="仿宋"/>
          <w:sz w:val="32"/>
          <w:szCs w:val="32"/>
        </w:rPr>
        <w:t>进行申报评选</w:t>
      </w:r>
      <w:r>
        <w:rPr>
          <w:rFonts w:ascii="仿宋" w:hAnsi="仿宋" w:eastAsia="仿宋"/>
          <w:sz w:val="32"/>
          <w:szCs w:val="32"/>
        </w:rPr>
        <w:t>。</w:t>
      </w:r>
    </w:p>
    <w:p w14:paraId="44B918BC">
      <w:pPr>
        <w:widowControl/>
        <w:snapToGrid w:val="0"/>
        <w:spacing w:line="59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已经获得第一、二批教学新秀、骨干教师、专业（学科）带头人、优秀教学团队的，不再重复申报。</w:t>
      </w:r>
    </w:p>
    <w:p w14:paraId="55B5B701">
      <w:pPr>
        <w:widowControl/>
        <w:snapToGrid w:val="0"/>
        <w:spacing w:line="590" w:lineRule="exact"/>
        <w:ind w:firstLine="640" w:firstLineChars="200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二、评选名额</w:t>
      </w:r>
    </w:p>
    <w:p w14:paraId="36A2FDBA">
      <w:pPr>
        <w:widowControl/>
        <w:snapToGrid w:val="0"/>
        <w:spacing w:line="59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为更好地搭建学校人才梯队，做好教师梯队培养工作。本次评选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工作，</w:t>
      </w:r>
      <w:r>
        <w:rPr>
          <w:rFonts w:hint="eastAsia" w:ascii="仿宋" w:hAnsi="仿宋" w:eastAsia="仿宋"/>
          <w:color w:val="000000"/>
          <w:sz w:val="32"/>
          <w:szCs w:val="32"/>
        </w:rPr>
        <w:t>要求对照评选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条件</w:t>
      </w:r>
      <w:r>
        <w:rPr>
          <w:rFonts w:hint="eastAsia" w:ascii="仿宋" w:hAnsi="仿宋" w:eastAsia="仿宋"/>
          <w:color w:val="000000"/>
          <w:sz w:val="32"/>
          <w:szCs w:val="32"/>
        </w:rPr>
        <w:t>，做到应报尽报。各二级院部推荐教学新秀、骨干教师、专业（学科）带头人和教学名师的评选名额不设上限，推荐教学创新团队原则上不少于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个。</w:t>
      </w:r>
    </w:p>
    <w:p w14:paraId="6D7C4CE7">
      <w:pPr>
        <w:widowControl/>
        <w:spacing w:line="590" w:lineRule="exact"/>
        <w:ind w:firstLine="640" w:firstLineChars="200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三、评选程序</w:t>
      </w:r>
    </w:p>
    <w:p w14:paraId="34485F44">
      <w:pPr>
        <w:widowControl/>
        <w:spacing w:line="59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（一）个人申报。对照《教学新秀、骨干教师、专业（学科）带头人和教学名师评选与管理办法》和《教师教学创新团队建设与管理办法》进行个人申报，填写相应推荐审批表和汇总表等，并报所在院部。</w:t>
      </w:r>
    </w:p>
    <w:p w14:paraId="6246D353">
      <w:pPr>
        <w:widowControl/>
        <w:spacing w:line="59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（二）院部推荐。院部严格按照评选管理办法要求，坚持职业道德、教学能力、工作实绩相结合的原则进行申报</w:t>
      </w:r>
      <w:r>
        <w:rPr>
          <w:rFonts w:ascii="仿宋" w:hAnsi="仿宋" w:eastAsia="仿宋"/>
          <w:color w:val="000000"/>
          <w:sz w:val="32"/>
          <w:szCs w:val="32"/>
        </w:rPr>
        <w:t>资格审核</w:t>
      </w:r>
      <w:r>
        <w:rPr>
          <w:rFonts w:hint="eastAsia" w:ascii="仿宋" w:hAnsi="仿宋" w:eastAsia="仿宋"/>
          <w:color w:val="000000"/>
          <w:sz w:val="32"/>
          <w:szCs w:val="32"/>
        </w:rPr>
        <w:t>。各院部经集体研究，在本部门范围内公示无异议后，出具申报推荐意见。</w:t>
      </w:r>
    </w:p>
    <w:p w14:paraId="73D91E8B">
      <w:pPr>
        <w:widowControl/>
        <w:spacing w:line="59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（三）学校评审。学校评审小组进行审核，对照学校评选管理办法，严格审核推荐对象是否符合评选条件，形成评选建议结果，经学校党委会研究后公示，公示结束后公布评选结果。</w:t>
      </w:r>
    </w:p>
    <w:p w14:paraId="13514699">
      <w:pPr>
        <w:widowControl/>
        <w:spacing w:line="590" w:lineRule="exact"/>
        <w:ind w:firstLine="640" w:firstLineChars="20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四、相关要求</w:t>
      </w:r>
    </w:p>
    <w:p w14:paraId="7599828D">
      <w:pPr>
        <w:widowControl/>
        <w:spacing w:line="59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（一）各部门要高度重视，认真做好组织发动和推荐工作，在推荐过程中，坚持客观公正、公平、公开和宁缺勿滥的原则进行推荐。</w:t>
      </w:r>
    </w:p>
    <w:p w14:paraId="06AEFAC9">
      <w:pPr>
        <w:widowControl/>
        <w:spacing w:line="59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（二）</w:t>
      </w:r>
      <w:r>
        <w:rPr>
          <w:rFonts w:hint="eastAsia" w:ascii="仿宋" w:hAnsi="仿宋" w:eastAsia="仿宋"/>
          <w:color w:val="000000"/>
          <w:sz w:val="32"/>
          <w:szCs w:val="32"/>
        </w:rPr>
        <w:t>要</w:t>
      </w:r>
      <w:r>
        <w:rPr>
          <w:rFonts w:ascii="仿宋" w:hAnsi="仿宋" w:eastAsia="仿宋"/>
          <w:color w:val="000000"/>
          <w:sz w:val="32"/>
          <w:szCs w:val="32"/>
        </w:rPr>
        <w:t>把评选过程作为培树典型、学习典型、宣传典型的过程。评选对象要重点</w:t>
      </w:r>
      <w:r>
        <w:rPr>
          <w:rFonts w:ascii="仿宋" w:hAnsi="仿宋" w:eastAsia="仿宋"/>
          <w:color w:val="000000"/>
          <w:sz w:val="32"/>
          <w:szCs w:val="32"/>
          <w:highlight w:val="none"/>
        </w:rPr>
        <w:t>考虑有一定荣誉基础，能较好发挥示范引领作用的一线优秀教师。</w:t>
      </w:r>
    </w:p>
    <w:p w14:paraId="63B99F82">
      <w:pPr>
        <w:widowControl/>
        <w:spacing w:line="59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（三）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推荐人选按要求填写相应推荐审批表，提供1000字以内的事迹材料。申报材料统一使用A4纸打印盖章，并提供电子版。</w:t>
      </w:r>
    </w:p>
    <w:p w14:paraId="7C23A83C">
      <w:pPr>
        <w:widowControl/>
        <w:snapToGrid w:val="0"/>
        <w:spacing w:line="59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（四）推荐人选需提供事迹材料中涉及到的奖项证书复印件。</w:t>
      </w:r>
    </w:p>
    <w:p w14:paraId="3887D7F6">
      <w:pPr>
        <w:widowControl/>
        <w:snapToGrid w:val="0"/>
        <w:spacing w:line="590" w:lineRule="exact"/>
        <w:ind w:firstLine="640" w:firstLineChars="200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请各院部于2025年4月</w:t>
      </w:r>
      <w:r>
        <w:rPr>
          <w:rFonts w:hint="eastAsia" w:eastAsia="仿宋" w:cs="Times New Roman"/>
          <w:color w:val="000000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日（周</w:t>
      </w:r>
      <w:r>
        <w:rPr>
          <w:rFonts w:hint="eastAsia" w:eastAsia="仿宋" w:cs="Times New Roman"/>
          <w:color w:val="00000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）1</w:t>
      </w:r>
      <w:r>
        <w:rPr>
          <w:rFonts w:hint="eastAsia" w:eastAsia="仿宋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:00前将推荐材料报组织人事处黄青青，联系电话0510-68781165。</w:t>
      </w:r>
    </w:p>
    <w:p w14:paraId="6D85235A">
      <w:pPr>
        <w:widowControl/>
        <w:snapToGrid w:val="0"/>
        <w:spacing w:line="59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附件：</w:t>
      </w:r>
    </w:p>
    <w:p w14:paraId="5245B63F">
      <w:pPr>
        <w:widowControl/>
        <w:snapToGrid w:val="0"/>
        <w:spacing w:line="590" w:lineRule="exact"/>
        <w:ind w:firstLine="640" w:firstLineChars="200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1.《教学新秀、骨干教师、专业（学科）带头人和教学名师评选与管理办法》</w:t>
      </w:r>
    </w:p>
    <w:p w14:paraId="4C775885">
      <w:pPr>
        <w:widowControl/>
        <w:snapToGrid w:val="0"/>
        <w:spacing w:line="590" w:lineRule="exact"/>
        <w:ind w:firstLine="640" w:firstLineChars="200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2.《教师教学创新团队建设与管理办法》</w:t>
      </w:r>
    </w:p>
    <w:p w14:paraId="4CA5A4EE">
      <w:pPr>
        <w:widowControl/>
        <w:snapToGrid w:val="0"/>
        <w:spacing w:line="590" w:lineRule="exact"/>
        <w:ind w:firstLine="640" w:firstLineChars="200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3.教学新秀、骨干教师、专业（学科）带头人和教学名师推荐审批表</w:t>
      </w:r>
    </w:p>
    <w:p w14:paraId="6C65206E">
      <w:pPr>
        <w:widowControl/>
        <w:snapToGrid w:val="0"/>
        <w:spacing w:line="590" w:lineRule="exact"/>
        <w:ind w:firstLine="640" w:firstLineChars="200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4.教学新秀、骨干教师、专业（学科）带头人和教学名师候选人推荐情况汇总表</w:t>
      </w:r>
    </w:p>
    <w:p w14:paraId="15C47145">
      <w:pPr>
        <w:widowControl/>
        <w:snapToGrid w:val="0"/>
        <w:spacing w:line="590" w:lineRule="exact"/>
        <w:ind w:firstLine="640" w:firstLineChars="200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5.教师教学创新团队申报书</w:t>
      </w:r>
    </w:p>
    <w:p w14:paraId="3337F03F">
      <w:pPr>
        <w:widowControl/>
        <w:snapToGrid w:val="0"/>
        <w:spacing w:line="590" w:lineRule="exact"/>
        <w:ind w:firstLine="640" w:firstLineChars="200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6.教学创新团队推荐情况汇总表</w:t>
      </w:r>
    </w:p>
    <w:p w14:paraId="1A6D4EE5">
      <w:pPr>
        <w:snapToGrid w:val="0"/>
        <w:spacing w:line="590" w:lineRule="exact"/>
        <w:ind w:left="966" w:hanging="966" w:hangingChars="302"/>
        <w:rPr>
          <w:rFonts w:eastAsia="仿宋_GB2312"/>
          <w:color w:val="000000"/>
          <w:sz w:val="32"/>
          <w:szCs w:val="32"/>
        </w:rPr>
      </w:pPr>
    </w:p>
    <w:p w14:paraId="57D650D1">
      <w:pPr>
        <w:snapToGrid w:val="0"/>
        <w:spacing w:line="590" w:lineRule="exact"/>
        <w:ind w:left="966" w:hanging="966" w:hangingChars="302"/>
        <w:rPr>
          <w:rFonts w:eastAsia="仿宋_GB2312"/>
          <w:color w:val="000000"/>
          <w:sz w:val="32"/>
          <w:szCs w:val="32"/>
        </w:rPr>
      </w:pPr>
    </w:p>
    <w:p w14:paraId="7DD7F7AA">
      <w:pPr>
        <w:snapToGrid w:val="0"/>
        <w:spacing w:line="590" w:lineRule="exact"/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                  </w:t>
      </w:r>
      <w:r>
        <w:rPr>
          <w:rFonts w:ascii="仿宋" w:hAnsi="仿宋" w:eastAsia="仿宋"/>
          <w:color w:val="000000"/>
          <w:sz w:val="32"/>
          <w:szCs w:val="32"/>
        </w:rPr>
        <w:t>江苏省无锡交通高等职业技术学校</w:t>
      </w:r>
    </w:p>
    <w:p w14:paraId="43F40881">
      <w:pPr>
        <w:pStyle w:val="7"/>
        <w:tabs>
          <w:tab w:val="left" w:pos="1442"/>
        </w:tabs>
        <w:spacing w:after="156" w:line="590" w:lineRule="exact"/>
        <w:jc w:val="center"/>
        <w:rPr>
          <w:rFonts w:ascii="仿宋" w:hAnsi="仿宋"/>
        </w:rPr>
      </w:pPr>
      <w:r>
        <w:rPr>
          <w:rFonts w:hint="eastAsia" w:ascii="仿宋" w:hAnsi="仿宋"/>
        </w:rPr>
        <w:t xml:space="preserve">                   </w:t>
      </w:r>
      <w:r>
        <w:rPr>
          <w:rFonts w:hint="default" w:ascii="Times New Roman" w:hAnsi="Times New Roman" w:cs="Times New Roman"/>
        </w:rPr>
        <w:t>2025年</w:t>
      </w: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>月</w:t>
      </w:r>
      <w:r>
        <w:rPr>
          <w:rFonts w:hint="eastAsia" w:cs="Times New Roman"/>
          <w:lang w:val="en-US" w:eastAsia="zh-CN"/>
        </w:rPr>
        <w:t>15</w:t>
      </w:r>
      <w:r>
        <w:rPr>
          <w:rFonts w:hint="default" w:ascii="Times New Roman" w:hAnsi="Times New Roman" w:cs="Times New Roman"/>
        </w:rPr>
        <w:t>日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7F83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A08B5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A08B5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30D63"/>
    <w:rsid w:val="00036D35"/>
    <w:rsid w:val="000B1330"/>
    <w:rsid w:val="00163305"/>
    <w:rsid w:val="00171B94"/>
    <w:rsid w:val="001B762E"/>
    <w:rsid w:val="001E0F7F"/>
    <w:rsid w:val="0020489E"/>
    <w:rsid w:val="00204D2B"/>
    <w:rsid w:val="00240DAB"/>
    <w:rsid w:val="00242E06"/>
    <w:rsid w:val="00276C29"/>
    <w:rsid w:val="0036411E"/>
    <w:rsid w:val="003D7BBB"/>
    <w:rsid w:val="004357E2"/>
    <w:rsid w:val="00447D10"/>
    <w:rsid w:val="00462E4C"/>
    <w:rsid w:val="004B71F5"/>
    <w:rsid w:val="004D43DD"/>
    <w:rsid w:val="00573623"/>
    <w:rsid w:val="005C2053"/>
    <w:rsid w:val="006255C7"/>
    <w:rsid w:val="006A07F5"/>
    <w:rsid w:val="006B79D6"/>
    <w:rsid w:val="00781682"/>
    <w:rsid w:val="008D4586"/>
    <w:rsid w:val="008F0BF1"/>
    <w:rsid w:val="009768F5"/>
    <w:rsid w:val="00A05BBC"/>
    <w:rsid w:val="00A664E9"/>
    <w:rsid w:val="00A849C8"/>
    <w:rsid w:val="00AB63B8"/>
    <w:rsid w:val="00AC4AC7"/>
    <w:rsid w:val="00B3510A"/>
    <w:rsid w:val="00BD14BE"/>
    <w:rsid w:val="00CF4654"/>
    <w:rsid w:val="00D91226"/>
    <w:rsid w:val="00E472F5"/>
    <w:rsid w:val="00E47337"/>
    <w:rsid w:val="00EF4B6B"/>
    <w:rsid w:val="00F03DC3"/>
    <w:rsid w:val="00F64F6D"/>
    <w:rsid w:val="00F7326B"/>
    <w:rsid w:val="00FC6EAB"/>
    <w:rsid w:val="00FE51DB"/>
    <w:rsid w:val="03203B08"/>
    <w:rsid w:val="067B730A"/>
    <w:rsid w:val="0E7E0566"/>
    <w:rsid w:val="12D86DBB"/>
    <w:rsid w:val="148A7C64"/>
    <w:rsid w:val="14C7401C"/>
    <w:rsid w:val="1B8F7EC5"/>
    <w:rsid w:val="20592EC7"/>
    <w:rsid w:val="266267D0"/>
    <w:rsid w:val="284E10CF"/>
    <w:rsid w:val="29057462"/>
    <w:rsid w:val="2BD6234F"/>
    <w:rsid w:val="2C8148F3"/>
    <w:rsid w:val="320358CC"/>
    <w:rsid w:val="392E4D8C"/>
    <w:rsid w:val="3B48231A"/>
    <w:rsid w:val="3D0C0967"/>
    <w:rsid w:val="41361A75"/>
    <w:rsid w:val="42240442"/>
    <w:rsid w:val="5A525867"/>
    <w:rsid w:val="64B3361E"/>
    <w:rsid w:val="662C6BF1"/>
    <w:rsid w:val="68DB1FB7"/>
    <w:rsid w:val="6C2F296E"/>
    <w:rsid w:val="6CD9449D"/>
    <w:rsid w:val="72B03F3B"/>
    <w:rsid w:val="72BA2638"/>
    <w:rsid w:val="74793E2D"/>
    <w:rsid w:val="754017E1"/>
    <w:rsid w:val="78030D63"/>
    <w:rsid w:val="787F0939"/>
    <w:rsid w:val="79BD4797"/>
    <w:rsid w:val="7AC22F04"/>
    <w:rsid w:val="7EB5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7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仿宋"/>
      <w:snapToGrid w:val="0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1128</Words>
  <Characters>1173</Characters>
  <Lines>9</Lines>
  <Paragraphs>2</Paragraphs>
  <TotalTime>1</TotalTime>
  <ScaleCrop>false</ScaleCrop>
  <LinksUpToDate>false</LinksUpToDate>
  <CharactersWithSpaces>1214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2025-03-10T05:39:00Z</dcterms:created>
  <dc:creator>because</dc:creator>
  <cp:lastModifiedBy>because</cp:lastModifiedBy>
  <dcterms:modified xsi:type="dcterms:W3CDTF">2025-04-15T07:38:48Z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8016F0FD88C646FD86C88017EA2E113B_11</vt:lpwstr>
  </property>
  <property fmtid="{D5CDD505-2E9C-101B-9397-08002B2CF9AE}" pid="4" name="KSOTemplateDocerSaveRecord">
    <vt:lpwstr>eyJoZGlkIjoiNmY1Njg5YjQ3MjFhMTdjNjA3MDcxMTZmZGEzYmI4OWUiLCJ1c2VySWQiOiI1MzgxNDYwMjQifQ==</vt:lpwstr>
  </property>
</Properties>
</file>